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37" w:line="5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</w:t>
      </w:r>
      <w:r>
        <w:rPr>
          <w:rFonts w:hint="eastAsia" w:ascii="宋体" w:hAnsi="宋体" w:eastAsia="宋体" w:cs="宋体"/>
          <w:sz w:val="36"/>
          <w:szCs w:val="36"/>
        </w:rPr>
        <w:t>乡镇科技特派员推荐申报表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3"/>
        <w:tblW w:w="9261" w:type="dxa"/>
        <w:tblInd w:w="-4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871"/>
        <w:gridCol w:w="1407"/>
        <w:gridCol w:w="662"/>
        <w:gridCol w:w="669"/>
        <w:gridCol w:w="1080"/>
        <w:gridCol w:w="882"/>
        <w:gridCol w:w="859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</w:t>
            </w: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性</w:t>
            </w:r>
          </w:p>
        </w:tc>
        <w:tc>
          <w:tcPr>
            <w:tcW w:w="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2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470" w:lineRule="atLeast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3" w:after="1" w:line="360" w:lineRule="auto"/>
              <w:jc w:val="center"/>
              <w:rPr>
                <w:rFonts w:hint="eastAsia" w:hAnsi="仿宋_GB2312" w:cs="仿宋_GB2312"/>
                <w:b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所在乡镇</w:t>
            </w:r>
          </w:p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（街道）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现从事工作部门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3" w:after="1" w:line="360" w:lineRule="auto"/>
              <w:jc w:val="center"/>
              <w:rPr>
                <w:rFonts w:hint="eastAsia" w:hAnsi="仿宋_GB2312" w:cs="仿宋_GB2312"/>
                <w:b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81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手</w:t>
            </w:r>
          </w:p>
        </w:tc>
        <w:tc>
          <w:tcPr>
            <w:tcW w:w="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机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单位</w:t>
            </w:r>
          </w:p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意见</w:t>
            </w:r>
          </w:p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7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 w:line="240" w:lineRule="auto"/>
              <w:ind w:firstLine="480" w:firstLineChars="200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 w:line="240" w:lineRule="auto"/>
              <w:ind w:firstLine="480" w:firstLineChars="20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</w:t>
            </w:r>
          </w:p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 w:line="240" w:lineRule="auto"/>
              <w:ind w:firstLine="480" w:firstLineChars="200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年  月</w:t>
            </w:r>
            <w:r>
              <w:rPr>
                <w:rFonts w:hint="eastAsia" w:hAnsi="仿宋_GB2312" w:cs="仿宋_GB2312"/>
                <w:sz w:val="24"/>
                <w:szCs w:val="24"/>
              </w:rPr>
              <w:tab/>
            </w:r>
            <w:r>
              <w:rPr>
                <w:rFonts w:hint="eastAsia" w:hAns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eastAsia="宋体" w:cs="仿宋_GB2312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eastAsia="zh-CN"/>
              </w:rPr>
              <w:t>主管部门</w:t>
            </w:r>
          </w:p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推荐意见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（盖章）</w:t>
            </w: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spacing w:before="79"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市科技局审核意见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240" w:lineRule="auto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（盖章）</w:t>
            </w:r>
          </w:p>
          <w:p>
            <w:pPr>
              <w:kinsoku w:val="0"/>
              <w:overflowPunct w:val="0"/>
              <w:spacing w:before="1" w:line="240" w:lineRule="auto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47B83E0D"/>
    <w:rsid w:val="CD6741C8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hAnsi="Arial" w:cs="Verdana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Ziven</cp:lastModifiedBy>
  <dcterms:modified xsi:type="dcterms:W3CDTF">2021-04-07T07:35:18Z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C77B9E0348F8488DB0654B24805B72D0</vt:lpwstr>
  </property>
</Properties>
</file>