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05" w:rsidRDefault="00DB4905" w:rsidP="00DB4905">
      <w:pPr>
        <w:widowControl/>
        <w:shd w:val="clear" w:color="auto" w:fill="FFFFFF"/>
        <w:spacing w:line="580" w:lineRule="exact"/>
        <w:jc w:val="center"/>
        <w:rPr>
          <w:rFonts w:ascii="华文中宋" w:eastAsia="华文中宋" w:hAnsi="华文中宋" w:hint="eastAsia"/>
          <w:b/>
          <w:snapToGrid w:val="0"/>
          <w:kern w:val="0"/>
          <w:sz w:val="44"/>
          <w:szCs w:val="44"/>
        </w:rPr>
      </w:pPr>
      <w:r w:rsidRPr="00787E13">
        <w:rPr>
          <w:rFonts w:ascii="华文中宋" w:eastAsia="华文中宋" w:hAnsi="华文中宋" w:hint="eastAsia"/>
          <w:b/>
          <w:snapToGrid w:val="0"/>
          <w:kern w:val="0"/>
          <w:sz w:val="44"/>
          <w:szCs w:val="44"/>
        </w:rPr>
        <w:t>科技部国际合作司</w:t>
      </w:r>
    </w:p>
    <w:p w:rsidR="00DB4905" w:rsidRPr="00787E13" w:rsidRDefault="00DB4905" w:rsidP="00DB4905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bCs/>
          <w:color w:val="D30101"/>
          <w:kern w:val="0"/>
          <w:sz w:val="27"/>
          <w:szCs w:val="27"/>
        </w:rPr>
      </w:pPr>
      <w:r w:rsidRPr="00787E13">
        <w:rPr>
          <w:rFonts w:ascii="华文中宋" w:eastAsia="华文中宋" w:hAnsi="华文中宋" w:hint="eastAsia"/>
          <w:b/>
          <w:snapToGrid w:val="0"/>
          <w:kern w:val="0"/>
          <w:sz w:val="44"/>
          <w:szCs w:val="44"/>
        </w:rPr>
        <w:t>关于申报2020年度中日青少年科技交流计划基层对口项目的通知</w:t>
      </w:r>
    </w:p>
    <w:p w:rsidR="00DB4905" w:rsidRDefault="00DB4905" w:rsidP="00DB490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4905" w:rsidRPr="00787E13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各省、自治区、直辖市及计划单列市科技厅（委、局），新疆生产建设兵团科技局，国务院各有关部门外事或科技主管司局，各有关单位： </w:t>
      </w:r>
    </w:p>
    <w:p w:rsidR="00DB4905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0"/>
        <w:rPr>
          <w:rFonts w:ascii="ˎ̥" w:hAnsi="ˎ̥"/>
          <w:color w:val="2A2A2A"/>
          <w:sz w:val="23"/>
          <w:szCs w:val="23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科技部归口管理的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“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中日青少年科技交流计划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”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自2014年启动以来，已派遣中国青年科技人员及高中生共计10000余人赴日开展科技交流活动。作为中日科技创新合作重要内容之一，该计划有效推动了中日科技人文交流与合作，增进了中日科技界之间的沟通与理解。经我司与日本科技振兴机构协商，</w:t>
      </w:r>
      <w:proofErr w:type="gramStart"/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现共同</w:t>
      </w:r>
      <w:proofErr w:type="gramEnd"/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启动2020年度中日青少年科技交流计划基层对口项目申报工作，并将有关事项通知如下：</w:t>
      </w:r>
      <w:r>
        <w:rPr>
          <w:rFonts w:ascii="ˎ̥" w:hAnsi="ˎ̥"/>
          <w:color w:val="2A2A2A"/>
          <w:sz w:val="23"/>
          <w:szCs w:val="23"/>
        </w:rPr>
        <w:t xml:space="preserve"> </w:t>
      </w:r>
    </w:p>
    <w:p w:rsidR="00DB4905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3"/>
        <w:rPr>
          <w:rFonts w:ascii="ˎ̥" w:hAnsi="ˎ̥"/>
          <w:color w:val="2A2A2A"/>
          <w:sz w:val="23"/>
          <w:szCs w:val="23"/>
        </w:rPr>
      </w:pPr>
      <w:r w:rsidRPr="00A66430">
        <w:rPr>
          <w:rFonts w:ascii="黑体" w:eastAsia="黑体" w:hAnsi="黑体"/>
          <w:b/>
          <w:bCs/>
          <w:color w:val="333333"/>
          <w:sz w:val="32"/>
          <w:szCs w:val="32"/>
        </w:rPr>
        <w:t>一、申报范围</w:t>
      </w:r>
      <w:r>
        <w:rPr>
          <w:rFonts w:ascii="ˎ̥" w:hAnsi="ˎ̥"/>
          <w:color w:val="2A2A2A"/>
          <w:sz w:val="23"/>
          <w:szCs w:val="23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日本与亚洲青少年科技交流计划（樱花科技计划）由日本科技振兴机构全额资助，邀请亚洲各国及地区青少年短期访问日本学校、科研院所、企业等机构，并与日本青少年、科学家、研究人员等开展科技交流活动。作为日本樱花科技计划的主要内容之一，中日青少年科技交流计划面向中国大陆地区招募优秀高中生、大学生、青年科研人员等赴日交流，原则上要求首次赴日、年龄40周岁以下（领队可适当放宽）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中日青少年科技交流计划基层对口项目共分三类：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 xml:space="preserve">第一类为科学技术交流活动（A类），由日方接收单位安排中方人员赴日开展短期交流考察，在日行程7天以内，日方合作单位为教育或科研实体（如学校、研究院所、企业等）的团组人数不超过10人（不含领队）；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第二类为共同研究活动（B类），由日方接收单位安排中方研究人员赴日开展短期共同研究，在日行程最长不超过3周，团组人数不超过10人（不含领队）；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第三类为科学技术研修活动（C类），由日方接收单位安排中方人员赴日开展短期技能培训，在日行程10天以内，团组人数不超过10人（不含领队）。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申报单位种类包含政府机关、事业单位及在中国大陆境内登记注册的科研院所、学校和企业等法人单位。日方接收单位如果是企业（包括企业运营的财团法人或社团法人），日本科学技术振兴机构只资助赴日机票、消费税以及一般管理费。 </w:t>
      </w:r>
    </w:p>
    <w:p w:rsidR="00DB4905" w:rsidRPr="00A66430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3"/>
        <w:rPr>
          <w:rFonts w:ascii="黑体" w:eastAsia="黑体" w:hAnsi="黑体"/>
          <w:color w:val="2A2A2A"/>
          <w:sz w:val="23"/>
          <w:szCs w:val="23"/>
        </w:rPr>
      </w:pPr>
      <w:r w:rsidRPr="00A66430">
        <w:rPr>
          <w:rFonts w:ascii="黑体" w:eastAsia="黑体" w:hAnsi="黑体"/>
          <w:b/>
          <w:bCs/>
          <w:color w:val="333333"/>
          <w:sz w:val="32"/>
          <w:szCs w:val="32"/>
        </w:rPr>
        <w:t>二、申报方式</w:t>
      </w:r>
      <w:r w:rsidRPr="00A66430">
        <w:rPr>
          <w:rFonts w:ascii="黑体" w:eastAsia="黑体" w:hAnsi="黑体"/>
          <w:color w:val="2A2A2A"/>
          <w:sz w:val="23"/>
          <w:szCs w:val="23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A66430">
        <w:rPr>
          <w:rFonts w:ascii="楷体_GB2312" w:eastAsia="楷体_GB2312" w:hAnsi="微软雅黑"/>
          <w:b/>
          <w:color w:val="333333"/>
          <w:sz w:val="32"/>
          <w:szCs w:val="32"/>
        </w:rPr>
        <w:t>1.申报流程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中日青少年科技交流计划基层对口</w:t>
      </w:r>
      <w:proofErr w:type="gramStart"/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项目由拟开展</w:t>
      </w:r>
      <w:proofErr w:type="gramEnd"/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交流的中日双方基层单位就申报批次、项目内容、人数、时间等先行沟通，达成一致后，各自向中日两国主管部门申报，中方主管部门为科技部国际合作司，具体过程管理由中日技术合作事务中心负责。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中方申请单位按要求填写项目申请表（见附件），报送项目组织（推荐）部门进行审核。经各组织（推荐）部门审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 xml:space="preserve">核同意并加盖印章后，将扫描版提交至中日技术合作平台网（www.sino-jp.com），具体方法请登录申报系统查阅相关说明。申请表纸质版原件报送至中日技术合作事务中心。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A66430">
        <w:rPr>
          <w:rFonts w:ascii="楷体_GB2312" w:eastAsia="楷体_GB2312" w:hAnsi="微软雅黑"/>
          <w:b/>
          <w:color w:val="333333"/>
          <w:sz w:val="32"/>
          <w:szCs w:val="32"/>
        </w:rPr>
        <w:t>2.注意事项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中方派遣单位为两家或以上联合申报的，由牵头单位进行申报，并须在申请表内详述其他参与单位名称及各单位拟定派遣人数。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项目组织（推荐）部门为国务院有关部门外事或科技主管司局，各省、自治区、直辖市、计划单列市及新疆生产建设兵团科技主管部门。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申请表全年有效。如当批次未获立项，可与日方继续磋商本年度后续批次交流事项。双方达成一致意见后，中方申报单位需在系统平台再次申报，并上传申请表扫描件，无需寄送纸质版。 </w:t>
      </w:r>
    </w:p>
    <w:p w:rsidR="00DB4905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3"/>
        <w:rPr>
          <w:rFonts w:ascii="ˎ̥" w:hAnsi="ˎ̥"/>
          <w:color w:val="2A2A2A"/>
          <w:sz w:val="23"/>
          <w:szCs w:val="23"/>
        </w:rPr>
      </w:pPr>
      <w:r w:rsidRPr="00A66430">
        <w:rPr>
          <w:rFonts w:ascii="黑体" w:eastAsia="黑体" w:hAnsi="黑体"/>
          <w:b/>
          <w:bCs/>
          <w:color w:val="333333"/>
          <w:sz w:val="32"/>
          <w:szCs w:val="32"/>
        </w:rPr>
        <w:t>三、申报时间</w:t>
      </w:r>
      <w:r>
        <w:rPr>
          <w:rFonts w:ascii="ˎ̥" w:hAnsi="ˎ̥"/>
          <w:color w:val="2A2A2A"/>
          <w:sz w:val="23"/>
          <w:szCs w:val="23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2020年度中方项目申报分为四批次，具体为2020年1月30日至3月2日；3月3日至6月1日；6月2日至9月1日；9月2日至11月5日。请各申报单位严格按照要求准备申报材料，在规定批次时间内登录中日技术合作平台网申报系统提交材料（申报系统在以上所示四批申报时间以外不予开放），并及时将纸质版申报材料寄送至中日技术合作事务中心。 </w:t>
      </w:r>
    </w:p>
    <w:p w:rsidR="00DB4905" w:rsidRPr="00A66430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3"/>
        <w:rPr>
          <w:rFonts w:ascii="ˎ̥" w:hAnsi="ˎ̥"/>
          <w:b/>
          <w:color w:val="2A2A2A"/>
          <w:sz w:val="23"/>
          <w:szCs w:val="23"/>
        </w:rPr>
      </w:pPr>
      <w:r w:rsidRPr="00A66430">
        <w:rPr>
          <w:rFonts w:ascii="黑体" w:eastAsia="黑体" w:hAnsi="黑体"/>
          <w:b/>
          <w:bCs/>
          <w:color w:val="333333"/>
          <w:sz w:val="32"/>
          <w:szCs w:val="32"/>
        </w:rPr>
        <w:t>四</w:t>
      </w:r>
      <w:r w:rsidRPr="00A66430">
        <w:rPr>
          <w:rFonts w:ascii="黑体" w:eastAsia="黑体" w:hAnsi="黑体"/>
          <w:b/>
          <w:color w:val="333333"/>
          <w:sz w:val="32"/>
          <w:szCs w:val="32"/>
        </w:rPr>
        <w:t>、项目执行</w:t>
      </w:r>
      <w:r w:rsidRPr="00A66430">
        <w:rPr>
          <w:rFonts w:ascii="ˎ̥" w:hAnsi="ˎ̥"/>
          <w:b/>
          <w:color w:val="2A2A2A"/>
          <w:sz w:val="23"/>
          <w:szCs w:val="23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 xml:space="preserve">所申报项目经科技部与日本科技振兴机构共同审核后，由中日双方管理部门分别向双方申请单位通报各批次项目立项结果，中方申请单位请关注中日技术合作平台网通知通告栏。项目立项后，请中方申请单位严格按相关规定自行办理出国手续，注意遵守国家外事纪律，项目执行完毕后及时将总结报告上传至中日技术合作平台网，否则将被取消后续交流项目申请资格。 </w:t>
      </w:r>
    </w:p>
    <w:p w:rsidR="00DB4905" w:rsidRDefault="00DB4905" w:rsidP="00DB4905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3"/>
        <w:rPr>
          <w:rFonts w:ascii="ˎ̥" w:hAnsi="ˎ̥"/>
          <w:color w:val="2A2A2A"/>
          <w:sz w:val="23"/>
          <w:szCs w:val="23"/>
        </w:rPr>
      </w:pPr>
      <w:r w:rsidRPr="00A66430">
        <w:rPr>
          <w:rFonts w:ascii="黑体" w:eastAsia="黑体" w:hAnsi="黑体"/>
          <w:b/>
          <w:bCs/>
          <w:color w:val="333333"/>
          <w:sz w:val="32"/>
          <w:szCs w:val="32"/>
        </w:rPr>
        <w:t>五、项目联系人</w:t>
      </w:r>
      <w:r>
        <w:rPr>
          <w:rFonts w:ascii="ˎ̥" w:hAnsi="ˎ̥"/>
          <w:color w:val="2A2A2A"/>
          <w:sz w:val="23"/>
          <w:szCs w:val="23"/>
        </w:rPr>
        <w:t xml:space="preserve">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联系人：魏朋、刘青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电话：010-68598027、68513380 传真：010-68515808 </w:t>
      </w:r>
    </w:p>
    <w:p w:rsidR="00DB4905" w:rsidRPr="00787E13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邮箱：aad@cstec.org.cn </w:t>
      </w: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地址：北京市西城区三里河路54号 中日技术合作事务中心203室 邮编：100045 </w:t>
      </w:r>
    </w:p>
    <w:p w:rsidR="00DB4905" w:rsidRPr="00A66430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ˎ̥" w:hAnsi="ˎ̥" w:hint="eastAsia"/>
          <w:color w:val="2A2A2A"/>
          <w:sz w:val="23"/>
          <w:szCs w:val="23"/>
        </w:rPr>
      </w:pP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附件：</w:t>
      </w:r>
      <w:hyperlink r:id="rId4" w:tgtFrame="_blank" w:history="1">
        <w:r w:rsidRPr="00787E13">
          <w:rPr>
            <w:rFonts w:ascii="仿宋_GB2312" w:eastAsia="仿宋_GB2312" w:hAnsi="Times New Roman" w:cs="Times New Roman"/>
            <w:kern w:val="2"/>
            <w:sz w:val="32"/>
            <w:szCs w:val="32"/>
          </w:rPr>
          <w:t>2020年度中日青少年科技交流计划基层对口项目中方派遣单位申请表</w:t>
        </w:r>
      </w:hyperlink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center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     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科技部国际合作司</w:t>
      </w:r>
    </w:p>
    <w:p w:rsidR="00DB4905" w:rsidRDefault="00DB4905" w:rsidP="00DB490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center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      </w:t>
      </w:r>
      <w:r w:rsidRPr="00787E13">
        <w:rPr>
          <w:rFonts w:ascii="仿宋_GB2312" w:eastAsia="仿宋_GB2312" w:hAnsi="Times New Roman" w:cs="Times New Roman"/>
          <w:kern w:val="2"/>
          <w:sz w:val="32"/>
          <w:szCs w:val="32"/>
        </w:rPr>
        <w:t>2020年1月20日</w:t>
      </w:r>
    </w:p>
    <w:p w:rsidR="009D741F" w:rsidRPr="00DB4905" w:rsidRDefault="009D741F"/>
    <w:sectPr w:rsidR="009D741F" w:rsidRPr="00DB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905"/>
    <w:rsid w:val="009D741F"/>
    <w:rsid w:val="00D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9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t.gov.cn/tztg/202003/W02020032651987828647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>Sky123.Org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2020-04-16T07:12:00Z</dcterms:created>
  <dcterms:modified xsi:type="dcterms:W3CDTF">2020-04-16T07:13:00Z</dcterms:modified>
</cp:coreProperties>
</file>